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E" w:rsidRPr="00801CF6" w:rsidRDefault="00E35F6E" w:rsidP="00893D3B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801CF6">
        <w:rPr>
          <w:rFonts w:ascii="標楷體" w:eastAsia="標楷體" w:hAnsi="標楷體" w:cs="標楷體" w:hint="eastAsia"/>
          <w:sz w:val="36"/>
          <w:szCs w:val="36"/>
        </w:rPr>
        <w:t>南投縣</w:t>
      </w:r>
      <w:proofErr w:type="gramStart"/>
      <w:r w:rsidRPr="00801CF6">
        <w:rPr>
          <w:rFonts w:ascii="標楷體" w:eastAsia="標楷體" w:hAnsi="標楷體" w:cs="標楷體"/>
          <w:sz w:val="36"/>
          <w:szCs w:val="36"/>
        </w:rPr>
        <w:t>103</w:t>
      </w:r>
      <w:proofErr w:type="gramEnd"/>
      <w:r w:rsidRPr="00801CF6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各級學校</w:t>
      </w:r>
      <w:r w:rsidRPr="00801CF6">
        <w:rPr>
          <w:rFonts w:ascii="標楷體" w:eastAsia="標楷體" w:hAnsi="標楷體" w:cs="標楷體" w:hint="eastAsia"/>
          <w:sz w:val="36"/>
          <w:szCs w:val="36"/>
        </w:rPr>
        <w:t>永續校園計畫研習</w:t>
      </w:r>
    </w:p>
    <w:p w:rsidR="00E35F6E" w:rsidRPr="00FD1FF0" w:rsidRDefault="00E35F6E" w:rsidP="00FD1FF0">
      <w:pPr>
        <w:pStyle w:val="a8"/>
        <w:numPr>
          <w:ilvl w:val="0"/>
          <w:numId w:val="2"/>
        </w:numPr>
        <w:spacing w:line="600" w:lineRule="exact"/>
        <w:ind w:leftChars="0" w:left="1800" w:hanging="1800"/>
        <w:jc w:val="both"/>
        <w:rPr>
          <w:rFonts w:ascii="標楷體" w:eastAsia="標楷體" w:hAnsi="標楷體" w:cs="Times New Roman"/>
          <w:sz w:val="28"/>
          <w:szCs w:val="28"/>
        </w:rPr>
      </w:pPr>
      <w:r w:rsidRPr="00FD1FF0">
        <w:rPr>
          <w:rFonts w:ascii="標楷體" w:eastAsia="標楷體" w:hAnsi="標楷體" w:cs="標楷體" w:hint="eastAsia"/>
          <w:sz w:val="28"/>
          <w:szCs w:val="28"/>
        </w:rPr>
        <w:t>目的：針對申請教育部永續校園計畫之學校，訂有實質輔導機制及落實執行，辦理全縣性永續校園計畫說明或經驗分享等活動。邀請各領域專家學者演講，提出永續概念、環境教育及社區推廣等主題，提供各校意見交流機會。</w:t>
      </w:r>
    </w:p>
    <w:p w:rsidR="00E35F6E" w:rsidRPr="00801CF6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 w:rsidRPr="00801CF6">
        <w:rPr>
          <w:rFonts w:ascii="標楷體" w:eastAsia="標楷體" w:hAnsi="標楷體" w:cs="標楷體" w:hint="eastAsia"/>
          <w:sz w:val="28"/>
          <w:szCs w:val="28"/>
        </w:rPr>
        <w:t>指導單位：南投縣政府</w:t>
      </w:r>
    </w:p>
    <w:p w:rsidR="00E35F6E" w:rsidRPr="00801CF6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 w:rsidRPr="00801CF6">
        <w:rPr>
          <w:rFonts w:ascii="標楷體" w:eastAsia="標楷體" w:hAnsi="標楷體" w:cs="標楷體" w:hint="eastAsia"/>
          <w:sz w:val="28"/>
          <w:szCs w:val="28"/>
        </w:rPr>
        <w:t>承辦單位：南投縣立</w:t>
      </w:r>
      <w:proofErr w:type="gramStart"/>
      <w:r w:rsidRPr="00801CF6">
        <w:rPr>
          <w:rFonts w:ascii="標楷體" w:eastAsia="標楷體" w:hAnsi="標楷體" w:cs="標楷體" w:hint="eastAsia"/>
          <w:sz w:val="28"/>
          <w:szCs w:val="28"/>
        </w:rPr>
        <w:t>漳</w:t>
      </w:r>
      <w:proofErr w:type="gramEnd"/>
      <w:r w:rsidRPr="00801CF6">
        <w:rPr>
          <w:rFonts w:ascii="標楷體" w:eastAsia="標楷體" w:hAnsi="標楷體" w:cs="標楷體" w:hint="eastAsia"/>
          <w:sz w:val="28"/>
          <w:szCs w:val="28"/>
        </w:rPr>
        <w:t>興國民小學</w:t>
      </w:r>
    </w:p>
    <w:p w:rsidR="00E35F6E" w:rsidRPr="00FD1FF0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 w:rsidRPr="00801CF6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085CB5">
        <w:rPr>
          <w:rFonts w:ascii="標楷體" w:eastAsia="標楷體" w:hAnsi="標楷體" w:cs="標楷體"/>
          <w:color w:val="FF0000"/>
          <w:sz w:val="28"/>
          <w:szCs w:val="28"/>
        </w:rPr>
        <w:t>103</w:t>
      </w:r>
      <w:r w:rsidRPr="00085CB5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085CB5">
        <w:rPr>
          <w:rFonts w:ascii="標楷體" w:eastAsia="標楷體" w:hAnsi="標楷體" w:cs="標楷體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085CB5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085CB5">
        <w:rPr>
          <w:rFonts w:ascii="標楷體" w:eastAsia="標楷體" w:hAnsi="標楷體" w:cs="標楷體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Pr="00085CB5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085CB5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085CB5">
        <w:rPr>
          <w:rFonts w:ascii="標楷體" w:eastAsia="標楷體" w:hAnsi="標楷體" w:cs="標楷體" w:hint="eastAsia"/>
          <w:color w:val="FF0000"/>
          <w:sz w:val="28"/>
          <w:szCs w:val="28"/>
        </w:rPr>
        <w:t>星期三</w:t>
      </w:r>
      <w:r w:rsidRPr="00085CB5">
        <w:rPr>
          <w:rFonts w:ascii="標楷體" w:eastAsia="標楷體" w:hAnsi="標楷體" w:cs="標楷體"/>
          <w:color w:val="FF0000"/>
          <w:sz w:val="28"/>
          <w:szCs w:val="28"/>
        </w:rPr>
        <w:t>)</w:t>
      </w:r>
    </w:p>
    <w:p w:rsidR="00E35F6E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 w:rsidRPr="00801CF6">
        <w:rPr>
          <w:rFonts w:ascii="標楷體" w:eastAsia="標楷體" w:hAnsi="標楷體" w:cs="標楷體" w:hint="eastAsia"/>
          <w:sz w:val="28"/>
          <w:szCs w:val="28"/>
        </w:rPr>
        <w:t>地點：南投縣立</w:t>
      </w:r>
      <w:proofErr w:type="gramStart"/>
      <w:r w:rsidRPr="00801CF6">
        <w:rPr>
          <w:rFonts w:ascii="標楷體" w:eastAsia="標楷體" w:hAnsi="標楷體" w:cs="標楷體" w:hint="eastAsia"/>
          <w:sz w:val="28"/>
          <w:szCs w:val="28"/>
        </w:rPr>
        <w:t>漳</w:t>
      </w:r>
      <w:proofErr w:type="gramEnd"/>
      <w:r w:rsidRPr="00801CF6">
        <w:rPr>
          <w:rFonts w:ascii="標楷體" w:eastAsia="標楷體" w:hAnsi="標楷體" w:cs="標楷體" w:hint="eastAsia"/>
          <w:sz w:val="28"/>
          <w:szCs w:val="28"/>
        </w:rPr>
        <w:t>興國民小學二樓簡報室</w:t>
      </w:r>
    </w:p>
    <w:p w:rsidR="00E35F6E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參加對象：請各校指派負責環境教育業務之人員參與</w:t>
      </w:r>
    </w:p>
    <w:p w:rsidR="00E35F6E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報名方式：各校參加人員，請於</w:t>
      </w:r>
      <w:r w:rsidRPr="00A07986">
        <w:rPr>
          <w:rFonts w:ascii="標楷體" w:eastAsia="標楷體" w:hAnsi="標楷體" w:cs="標楷體"/>
          <w:color w:val="FF0000"/>
          <w:sz w:val="28"/>
          <w:szCs w:val="28"/>
        </w:rPr>
        <w:t>103</w:t>
      </w:r>
      <w:r w:rsidRPr="00A07986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A07986">
        <w:rPr>
          <w:rFonts w:ascii="標楷體" w:eastAsia="標楷體" w:hAnsi="標楷體" w:cs="標楷體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A07986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A07986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前至「全國教師進修網」完成報名手續，參加研習人員核予六小時研習時數</w:t>
      </w:r>
    </w:p>
    <w:p w:rsidR="00E35F6E" w:rsidRPr="008916CD" w:rsidRDefault="00E35F6E" w:rsidP="00801CF6">
      <w:pPr>
        <w:pStyle w:val="a8"/>
        <w:numPr>
          <w:ilvl w:val="0"/>
          <w:numId w:val="2"/>
        </w:numPr>
        <w:spacing w:line="600" w:lineRule="exact"/>
        <w:ind w:leftChars="0" w:left="4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研習流程</w:t>
      </w:r>
      <w:r w:rsidRPr="008916CD"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4860"/>
        <w:gridCol w:w="2520"/>
      </w:tblGrid>
      <w:tr w:rsidR="00E35F6E" w:rsidRPr="00FD1FF0">
        <w:trPr>
          <w:trHeight w:val="275"/>
        </w:trPr>
        <w:tc>
          <w:tcPr>
            <w:tcW w:w="1908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單位</w:t>
            </w:r>
            <w:r w:rsidRPr="00FD1FF0">
              <w:rPr>
                <w:rFonts w:ascii="標楷體" w:eastAsia="標楷體" w:hAnsi="標楷體" w:cs="標楷體"/>
              </w:rPr>
              <w:t>/</w:t>
            </w:r>
            <w:r w:rsidRPr="00FD1FF0">
              <w:rPr>
                <w:rFonts w:ascii="標楷體" w:eastAsia="標楷體" w:hAnsi="標楷體" w:cs="標楷體" w:hint="eastAsia"/>
              </w:rPr>
              <w:t>主講</w:t>
            </w:r>
          </w:p>
        </w:tc>
      </w:tr>
      <w:tr w:rsidR="00E35F6E" w:rsidRPr="00FD1FF0">
        <w:trPr>
          <w:trHeight w:val="434"/>
        </w:trPr>
        <w:tc>
          <w:tcPr>
            <w:tcW w:w="1908" w:type="dxa"/>
          </w:tcPr>
          <w:p w:rsidR="00E35F6E" w:rsidRPr="00FD1FF0" w:rsidRDefault="00E35F6E" w:rsidP="001D4309">
            <w:pPr>
              <w:spacing w:line="720" w:lineRule="auto"/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08:</w:t>
            </w:r>
            <w:r>
              <w:rPr>
                <w:rFonts w:ascii="標楷體" w:eastAsia="標楷體" w:hAnsi="標楷體" w:cs="標楷體"/>
              </w:rPr>
              <w:t>3</w:t>
            </w:r>
            <w:r w:rsidRPr="00FD1FF0">
              <w:rPr>
                <w:rFonts w:ascii="標楷體" w:eastAsia="標楷體" w:hAnsi="標楷體" w:cs="標楷體"/>
              </w:rPr>
              <w:t>0-0</w:t>
            </w:r>
            <w:r>
              <w:rPr>
                <w:rFonts w:ascii="標楷體" w:eastAsia="標楷體" w:hAnsi="標楷體" w:cs="標楷體"/>
              </w:rPr>
              <w:t>9</w:t>
            </w:r>
            <w:r w:rsidRPr="00FD1FF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72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spacing w:line="60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D1FF0"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 w:rsidRPr="00FD1FF0">
              <w:rPr>
                <w:rFonts w:ascii="標楷體" w:eastAsia="標楷體" w:hAnsi="標楷體" w:cs="標楷體" w:hint="eastAsia"/>
              </w:rPr>
              <w:t>興國小</w:t>
            </w:r>
          </w:p>
        </w:tc>
      </w:tr>
      <w:tr w:rsidR="00E35F6E" w:rsidRPr="00FD1FF0">
        <w:trPr>
          <w:trHeight w:val="984"/>
        </w:trPr>
        <w:tc>
          <w:tcPr>
            <w:tcW w:w="1908" w:type="dxa"/>
          </w:tcPr>
          <w:p w:rsidR="00E35F6E" w:rsidRPr="00FD1FF0" w:rsidRDefault="00E35F6E" w:rsidP="00322B9C">
            <w:pPr>
              <w:spacing w:line="720" w:lineRule="auto"/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D1FF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/>
              </w:rPr>
              <w:t>1</w:t>
            </w:r>
            <w:r w:rsidRPr="00FD1FF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申請永續校園計畫的思維與</w:t>
            </w:r>
            <w:r>
              <w:rPr>
                <w:rFonts w:ascii="標楷體" w:eastAsia="標楷體" w:hAnsi="標楷體" w:cs="標楷體" w:hint="eastAsia"/>
              </w:rPr>
              <w:t>撰寫</w:t>
            </w:r>
          </w:p>
        </w:tc>
        <w:tc>
          <w:tcPr>
            <w:tcW w:w="2520" w:type="dxa"/>
          </w:tcPr>
          <w:p w:rsidR="00E35F6E" w:rsidRPr="00FD1FF0" w:rsidRDefault="00E35F6E" w:rsidP="00FD1FF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外聘</w:t>
            </w:r>
          </w:p>
          <w:p w:rsidR="00E35F6E" w:rsidRPr="00FD1FF0" w:rsidRDefault="00E35F6E" w:rsidP="001D4309">
            <w:pPr>
              <w:spacing w:line="360" w:lineRule="auto"/>
              <w:jc w:val="center"/>
              <w:rPr>
                <w:rFonts w:cs="Times New Roman"/>
              </w:rPr>
            </w:pPr>
            <w:r w:rsidRPr="00FD1FF0">
              <w:rPr>
                <w:rFonts w:ascii="標楷體" w:eastAsia="標楷體" w:hAnsi="標楷體" w:cs="標楷體"/>
              </w:rPr>
              <w:t xml:space="preserve"> (</w:t>
            </w:r>
            <w:r w:rsidRPr="00FD1FF0">
              <w:rPr>
                <w:rFonts w:ascii="標楷體" w:eastAsia="標楷體" w:hAnsi="標楷體" w:cs="標楷體" w:hint="eastAsia"/>
              </w:rPr>
              <w:t>員林國中</w:t>
            </w:r>
            <w:proofErr w:type="gramStart"/>
            <w:r w:rsidRPr="00FD1FF0">
              <w:rPr>
                <w:rFonts w:ascii="標楷體" w:eastAsia="標楷體" w:hAnsi="標楷體" w:cs="標楷體" w:hint="eastAsia"/>
              </w:rPr>
              <w:t>何杏雀</w:t>
            </w:r>
            <w:proofErr w:type="gramEnd"/>
            <w:r w:rsidRPr="00FD1FF0">
              <w:rPr>
                <w:rFonts w:ascii="標楷體" w:eastAsia="標楷體" w:hAnsi="標楷體" w:cs="標楷體" w:hint="eastAsia"/>
              </w:rPr>
              <w:t>校長</w:t>
            </w:r>
            <w:r w:rsidRPr="00FD1FF0">
              <w:rPr>
                <w:rFonts w:ascii="標楷體" w:eastAsia="標楷體" w:hAnsi="標楷體" w:cs="標楷體"/>
              </w:rPr>
              <w:t>)</w:t>
            </w:r>
          </w:p>
        </w:tc>
      </w:tr>
      <w:tr w:rsidR="00E35F6E" w:rsidRPr="00FD1FF0">
        <w:trPr>
          <w:trHeight w:val="784"/>
        </w:trPr>
        <w:tc>
          <w:tcPr>
            <w:tcW w:w="1908" w:type="dxa"/>
          </w:tcPr>
          <w:p w:rsidR="00E35F6E" w:rsidRPr="00FD1FF0" w:rsidRDefault="00E35F6E" w:rsidP="000A07EE">
            <w:pPr>
              <w:spacing w:line="7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Pr="00FD1FF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/>
              </w:rPr>
              <w:t>2</w:t>
            </w:r>
            <w:r w:rsidRPr="00FD1FF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860" w:type="dxa"/>
          </w:tcPr>
          <w:p w:rsidR="00E35F6E" w:rsidRPr="00FD1FF0" w:rsidRDefault="00E35F6E" w:rsidP="000A07EE">
            <w:pPr>
              <w:spacing w:line="60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四省節約能源網站</w:t>
            </w:r>
            <w:r>
              <w:rPr>
                <w:rFonts w:ascii="標楷體" w:eastAsia="標楷體" w:hAnsi="標楷體" w:cs="標楷體" w:hint="eastAsia"/>
              </w:rPr>
              <w:t>填報</w:t>
            </w:r>
          </w:p>
        </w:tc>
        <w:tc>
          <w:tcPr>
            <w:tcW w:w="2520" w:type="dxa"/>
          </w:tcPr>
          <w:p w:rsidR="00E35F6E" w:rsidRPr="00FD1FF0" w:rsidRDefault="00E35F6E" w:rsidP="000A07EE">
            <w:pPr>
              <w:spacing w:line="60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建設處</w:t>
            </w:r>
            <w:r>
              <w:rPr>
                <w:rFonts w:ascii="標楷體" w:eastAsia="標楷體" w:hAnsi="標楷體" w:cs="標楷體" w:hint="eastAsia"/>
              </w:rPr>
              <w:t>、產基會</w:t>
            </w:r>
          </w:p>
        </w:tc>
      </w:tr>
      <w:tr w:rsidR="00E35F6E" w:rsidRPr="00FD1FF0">
        <w:tc>
          <w:tcPr>
            <w:tcW w:w="1908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12:</w:t>
            </w:r>
            <w:r>
              <w:rPr>
                <w:rFonts w:ascii="標楷體" w:eastAsia="標楷體" w:hAnsi="標楷體" w:cs="標楷體"/>
              </w:rPr>
              <w:t>0</w:t>
            </w:r>
            <w:r w:rsidRPr="00FD1FF0">
              <w:rPr>
                <w:rFonts w:ascii="標楷體" w:eastAsia="標楷體" w:hAnsi="標楷體" w:cs="標楷體"/>
              </w:rPr>
              <w:t>0-13:30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D1FF0"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 w:rsidRPr="00FD1FF0">
              <w:rPr>
                <w:rFonts w:ascii="標楷體" w:eastAsia="標楷體" w:hAnsi="標楷體" w:cs="標楷體" w:hint="eastAsia"/>
              </w:rPr>
              <w:t>興國小</w:t>
            </w:r>
          </w:p>
        </w:tc>
      </w:tr>
      <w:tr w:rsidR="00E35F6E" w:rsidRPr="00FD1FF0">
        <w:tc>
          <w:tcPr>
            <w:tcW w:w="1908" w:type="dxa"/>
          </w:tcPr>
          <w:p w:rsidR="00E35F6E" w:rsidRPr="00FD1FF0" w:rsidRDefault="00E35F6E" w:rsidP="001D4309">
            <w:pPr>
              <w:spacing w:line="720" w:lineRule="auto"/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lastRenderedPageBreak/>
              <w:t>13:30-14:30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申</w:t>
            </w:r>
            <w:r w:rsidRPr="00FD1FF0">
              <w:rPr>
                <w:rFonts w:ascii="標楷體" w:eastAsia="標楷體" w:hAnsi="標楷體" w:cs="標楷體"/>
              </w:rPr>
              <w:t>EEIS</w:t>
            </w:r>
            <w:proofErr w:type="gramStart"/>
            <w:r w:rsidRPr="00FD1FF0">
              <w:rPr>
                <w:rFonts w:ascii="標楷體" w:eastAsia="標楷體" w:hAnsi="標楷體" w:cs="標楷體" w:hint="eastAsia"/>
              </w:rPr>
              <w:t>線上申報</w:t>
            </w:r>
            <w:proofErr w:type="gramEnd"/>
            <w:r w:rsidRPr="00FD1FF0">
              <w:rPr>
                <w:rFonts w:ascii="標楷體" w:eastAsia="標楷體" w:hAnsi="標楷體" w:cs="標楷體" w:hint="eastAsia"/>
              </w:rPr>
              <w:t>暨綠色採購申報及實務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spacing w:line="72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環保局</w:t>
            </w:r>
          </w:p>
        </w:tc>
      </w:tr>
      <w:tr w:rsidR="00E35F6E" w:rsidRPr="00FD1FF0">
        <w:tc>
          <w:tcPr>
            <w:tcW w:w="1908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14:40-15:40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教育部</w:t>
            </w:r>
            <w:r w:rsidRPr="00FD1FF0">
              <w:rPr>
                <w:rFonts w:ascii="標楷體" w:eastAsia="標楷體" w:hAnsi="標楷體" w:cs="標楷體" w:hint="eastAsia"/>
              </w:rPr>
              <w:t>綠色學校夥伴網路提報說明暨</w:t>
            </w:r>
            <w:r>
              <w:rPr>
                <w:rFonts w:ascii="標楷體" w:eastAsia="標楷體" w:hAnsi="標楷體" w:cs="標楷體" w:hint="eastAsia"/>
              </w:rPr>
              <w:t>教育部</w:t>
            </w:r>
            <w:r w:rsidRPr="00FD1FF0">
              <w:rPr>
                <w:rFonts w:ascii="標楷體" w:eastAsia="標楷體" w:hAnsi="標楷體" w:cs="標楷體" w:hint="eastAsia"/>
              </w:rPr>
              <w:t>校園二手用品回收再利用網站申報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jc w:val="center"/>
              <w:rPr>
                <w:rFonts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教育處</w:t>
            </w:r>
          </w:p>
        </w:tc>
      </w:tr>
      <w:tr w:rsidR="00E35F6E" w:rsidRPr="00FD1FF0">
        <w:tc>
          <w:tcPr>
            <w:tcW w:w="1908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15:50-16:50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本縣環境教育資訊網操作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教育處</w:t>
            </w:r>
          </w:p>
        </w:tc>
      </w:tr>
      <w:tr w:rsidR="00E35F6E" w:rsidRPr="00FD1FF0">
        <w:tc>
          <w:tcPr>
            <w:tcW w:w="1908" w:type="dxa"/>
          </w:tcPr>
          <w:p w:rsidR="00E35F6E" w:rsidRPr="00FD1FF0" w:rsidRDefault="00E35F6E" w:rsidP="001D4309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FD1FF0">
              <w:rPr>
                <w:rFonts w:ascii="標楷體" w:eastAsia="標楷體" w:hAnsi="標楷體" w:cs="標楷體"/>
              </w:rPr>
              <w:t>16:50-17:00</w:t>
            </w:r>
          </w:p>
        </w:tc>
        <w:tc>
          <w:tcPr>
            <w:tcW w:w="4860" w:type="dxa"/>
          </w:tcPr>
          <w:p w:rsidR="00E35F6E" w:rsidRPr="00FD1FF0" w:rsidRDefault="00E35F6E" w:rsidP="001D4309">
            <w:pPr>
              <w:spacing w:line="48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綜合討論</w:t>
            </w:r>
          </w:p>
        </w:tc>
        <w:tc>
          <w:tcPr>
            <w:tcW w:w="2520" w:type="dxa"/>
          </w:tcPr>
          <w:p w:rsidR="00E35F6E" w:rsidRPr="00FD1FF0" w:rsidRDefault="00E35F6E" w:rsidP="001D4309">
            <w:pPr>
              <w:spacing w:line="480" w:lineRule="auto"/>
              <w:jc w:val="center"/>
              <w:rPr>
                <w:rFonts w:ascii="標楷體" w:eastAsia="標楷體" w:hAnsi="標楷體" w:cs="Times New Roman"/>
              </w:rPr>
            </w:pPr>
            <w:r w:rsidRPr="00FD1FF0">
              <w:rPr>
                <w:rFonts w:ascii="標楷體" w:eastAsia="標楷體" w:hAnsi="標楷體" w:cs="標楷體" w:hint="eastAsia"/>
              </w:rPr>
              <w:t>教育處</w:t>
            </w:r>
          </w:p>
        </w:tc>
      </w:tr>
    </w:tbl>
    <w:p w:rsidR="00E35F6E" w:rsidRPr="00801CF6" w:rsidRDefault="00E35F6E" w:rsidP="00801CF6">
      <w:pPr>
        <w:spacing w:line="600" w:lineRule="exact"/>
        <w:ind w:left="2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E35F6E" w:rsidRPr="00801CF6" w:rsidSect="00315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10" w:rsidRDefault="00150A10" w:rsidP="00592D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0A10" w:rsidRDefault="00150A10" w:rsidP="00592D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10" w:rsidRDefault="00150A10" w:rsidP="00592D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0A10" w:rsidRDefault="00150A10" w:rsidP="00592D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373"/>
    <w:multiLevelType w:val="hybridMultilevel"/>
    <w:tmpl w:val="C37E7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60817"/>
    <w:multiLevelType w:val="hybridMultilevel"/>
    <w:tmpl w:val="55A88A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80377F"/>
    <w:multiLevelType w:val="hybridMultilevel"/>
    <w:tmpl w:val="B6BCF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085AA9"/>
    <w:multiLevelType w:val="hybridMultilevel"/>
    <w:tmpl w:val="7988F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DF53FF"/>
    <w:multiLevelType w:val="hybridMultilevel"/>
    <w:tmpl w:val="67989D78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6"/>
    <w:rsid w:val="000413FB"/>
    <w:rsid w:val="00085CB5"/>
    <w:rsid w:val="000A07EE"/>
    <w:rsid w:val="000A25DC"/>
    <w:rsid w:val="000E558F"/>
    <w:rsid w:val="000E7240"/>
    <w:rsid w:val="00105CA1"/>
    <w:rsid w:val="00105F62"/>
    <w:rsid w:val="0014517F"/>
    <w:rsid w:val="00147662"/>
    <w:rsid w:val="00150A10"/>
    <w:rsid w:val="001D4309"/>
    <w:rsid w:val="002318F8"/>
    <w:rsid w:val="00251C2E"/>
    <w:rsid w:val="002A63EB"/>
    <w:rsid w:val="00315721"/>
    <w:rsid w:val="00322B9C"/>
    <w:rsid w:val="003926CA"/>
    <w:rsid w:val="003A78CD"/>
    <w:rsid w:val="003C7B8B"/>
    <w:rsid w:val="00413189"/>
    <w:rsid w:val="004145EF"/>
    <w:rsid w:val="00437E20"/>
    <w:rsid w:val="004963F9"/>
    <w:rsid w:val="004F3520"/>
    <w:rsid w:val="00592DF3"/>
    <w:rsid w:val="005A1EDE"/>
    <w:rsid w:val="00611E2E"/>
    <w:rsid w:val="00645CCA"/>
    <w:rsid w:val="006A7E52"/>
    <w:rsid w:val="006F1F17"/>
    <w:rsid w:val="007E6DED"/>
    <w:rsid w:val="00801CF6"/>
    <w:rsid w:val="00857306"/>
    <w:rsid w:val="008711D6"/>
    <w:rsid w:val="008760D5"/>
    <w:rsid w:val="0088113F"/>
    <w:rsid w:val="008916CD"/>
    <w:rsid w:val="00893D3B"/>
    <w:rsid w:val="008A5B79"/>
    <w:rsid w:val="008D69B8"/>
    <w:rsid w:val="008E1516"/>
    <w:rsid w:val="0090348C"/>
    <w:rsid w:val="00A0374E"/>
    <w:rsid w:val="00A07986"/>
    <w:rsid w:val="00A11BC9"/>
    <w:rsid w:val="00A42FFD"/>
    <w:rsid w:val="00A44508"/>
    <w:rsid w:val="00A53D85"/>
    <w:rsid w:val="00BA392F"/>
    <w:rsid w:val="00D51596"/>
    <w:rsid w:val="00DB6C0B"/>
    <w:rsid w:val="00E05DD4"/>
    <w:rsid w:val="00E10912"/>
    <w:rsid w:val="00E35F6E"/>
    <w:rsid w:val="00E4233B"/>
    <w:rsid w:val="00E56711"/>
    <w:rsid w:val="00ED4F2B"/>
    <w:rsid w:val="00F67DF4"/>
    <w:rsid w:val="00FC6B1C"/>
    <w:rsid w:val="00FD1FF0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2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11D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92DF3"/>
    <w:rPr>
      <w:sz w:val="20"/>
      <w:szCs w:val="20"/>
    </w:rPr>
  </w:style>
  <w:style w:type="paragraph" w:styleId="a6">
    <w:name w:val="footer"/>
    <w:basedOn w:val="a"/>
    <w:link w:val="a7"/>
    <w:uiPriority w:val="99"/>
    <w:rsid w:val="0059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92DF3"/>
    <w:rPr>
      <w:sz w:val="20"/>
      <w:szCs w:val="20"/>
    </w:rPr>
  </w:style>
  <w:style w:type="paragraph" w:styleId="a8">
    <w:name w:val="List Paragraph"/>
    <w:basedOn w:val="a"/>
    <w:uiPriority w:val="99"/>
    <w:qFormat/>
    <w:rsid w:val="00893D3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FD1FF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47662"/>
    <w:rPr>
      <w:rFonts w:ascii="Cambria" w:eastAsia="新細明體" w:hAnsi="Cambria" w:cs="Cambria"/>
      <w:sz w:val="2"/>
      <w:szCs w:val="2"/>
    </w:rPr>
  </w:style>
  <w:style w:type="character" w:customStyle="1" w:styleId="aa">
    <w:name w:val="註解方塊文字 字元"/>
    <w:link w:val="a9"/>
    <w:uiPriority w:val="99"/>
    <w:semiHidden/>
    <w:locked/>
    <w:rsid w:val="00FD1FF0"/>
    <w:rPr>
      <w:rFonts w:ascii="Cambria" w:eastAsia="新細明體" w:hAnsi="Cambria" w:cs="Cambria"/>
      <w:kern w:val="2"/>
      <w:sz w:val="18"/>
      <w:szCs w:val="18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2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11D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92DF3"/>
    <w:rPr>
      <w:sz w:val="20"/>
      <w:szCs w:val="20"/>
    </w:rPr>
  </w:style>
  <w:style w:type="paragraph" w:styleId="a6">
    <w:name w:val="footer"/>
    <w:basedOn w:val="a"/>
    <w:link w:val="a7"/>
    <w:uiPriority w:val="99"/>
    <w:rsid w:val="0059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92DF3"/>
    <w:rPr>
      <w:sz w:val="20"/>
      <w:szCs w:val="20"/>
    </w:rPr>
  </w:style>
  <w:style w:type="paragraph" w:styleId="a8">
    <w:name w:val="List Paragraph"/>
    <w:basedOn w:val="a"/>
    <w:uiPriority w:val="99"/>
    <w:qFormat/>
    <w:rsid w:val="00893D3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FD1FF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47662"/>
    <w:rPr>
      <w:rFonts w:ascii="Cambria" w:eastAsia="新細明體" w:hAnsi="Cambria" w:cs="Cambria"/>
      <w:sz w:val="2"/>
      <w:szCs w:val="2"/>
    </w:rPr>
  </w:style>
  <w:style w:type="character" w:customStyle="1" w:styleId="aa">
    <w:name w:val="註解方塊文字 字元"/>
    <w:link w:val="a9"/>
    <w:uiPriority w:val="99"/>
    <w:semiHidden/>
    <w:locked/>
    <w:rsid w:val="00FD1FF0"/>
    <w:rPr>
      <w:rFonts w:ascii="Cambria" w:eastAsia="新細明體" w:hAnsi="Cambria" w:cs="Cambria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南投縣103年度各級學校永續校園計畫研習</dc:title>
  <dc:creator>user</dc:creator>
  <cp:lastModifiedBy>user</cp:lastModifiedBy>
  <cp:revision>2</cp:revision>
  <cp:lastPrinted>2014-10-23T01:44:00Z</cp:lastPrinted>
  <dcterms:created xsi:type="dcterms:W3CDTF">2014-12-17T00:27:00Z</dcterms:created>
  <dcterms:modified xsi:type="dcterms:W3CDTF">2014-12-17T00:27:00Z</dcterms:modified>
</cp:coreProperties>
</file>